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a1a1a"/>
          <w:sz w:val="52"/>
          <w:szCs w:val="52"/>
        </w:rPr>
        <w:t xml:space="preserve">瓦丽娜</w:t>
      </w:r>
    </w:p>
    <w:p>
      <w:pPr>
        <w:spacing w:after="160"/>
      </w:pPr>
      <w:r>
        <w:rPr>
          <w:color w:val="1a1a1a"/>
          <w:sz w:val="24"/>
          <w:szCs w:val="24"/>
        </w:rPr>
        <w:t xml:space="preserve">产品 / UX/UI 设计师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作品集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behance.net/valeriiakovalikova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LinkedIn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linkedin.com/in/valeria-kovalikova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Telegram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t.me/kennusk</w:t>
      </w:r>
    </w:p>
    <w:p>
      <w:pPr>
        <w:spacing w:after="40"/>
      </w:pPr>
      <w:r>
        <w:rPr>
          <w:b/>
          <w:bCs/>
          <w:color w:val="1a1a1a"/>
          <w:sz w:val="20"/>
          <w:szCs w:val="20"/>
        </w:rPr>
        <w:t xml:space="preserve">邮箱</w:t>
      </w:r>
      <w:r>
        <w:rPr>
          <w:color w:val="888888"/>
          <w:sz w:val="20"/>
          <w:szCs w:val="20"/>
        </w:rPr>
        <w:t xml:space="preserve">  —  </w:t>
      </w:r>
      <w:r>
        <w:rPr>
          <w:color w:val="555555"/>
          <w:sz w:val="20"/>
          <w:szCs w:val="20"/>
        </w:rPr>
        <w:t xml:space="preserve">vkovalikova243@gmail.com</w:t>
      </w:r>
    </w:p>
    <w:p>
      <w:pPr>
        <w:spacing w:after="12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About</w:t>
      </w:r>
    </w:p>
    <w:p>
      <w:pPr>
        <w:spacing w:after="80"/>
      </w:pPr>
      <w:r>
        <w:rPr>
          <w:color w:val="555555"/>
          <w:sz w:val="20"/>
          <w:szCs w:val="20"/>
        </w:rPr>
        <w:t xml:space="preserve">拥有5年以上金融科技、SaaS和移动端产品经验的产品设计师。 主导银行平台、国际汇款服务和IoT安全生态系统的全链路设计。 专注于从零到一的产品发布、构建可扩展设计系统，以及通过结构化UX方案提升转化率。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Key Achievements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主导银行平台、国际汇款服务和IoT安全生态系统的全链路设计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借助AI工具在流程各环节的应用，将从简报到可测试原型的过渡时间缩短约30%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通过重构用户流程和引入可复用组件，将设计审批周期缩短40%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通过改善信息架构，将用户平均任务完成时间缩短30%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构建可扩展设计系统，使新功能设计时间缩短30%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Skills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产品与UX: </w:t>
      </w:r>
      <w:r>
        <w:rPr>
          <w:color w:val="555555"/>
          <w:sz w:val="20"/>
          <w:szCs w:val="20"/>
        </w:rPr>
        <w:t xml:space="preserve">用户研究, UX策略, 信息架构, 线框图, CJM, 原型设计, 可用性测试, A/B测试, 原子设计, 设计系统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工具: </w:t>
      </w:r>
      <w:r>
        <w:rPr>
          <w:color w:val="555555"/>
          <w:sz w:val="20"/>
          <w:szCs w:val="20"/>
        </w:rPr>
        <w:t xml:space="preserve">Figma, Adobe Suite, Pixelmator, Canva, Wix, Tilda, Miro, Notion, Jira, Confluence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设计中的AI应用: </w:t>
      </w:r>
      <w:r>
        <w:rPr>
          <w:color w:val="555555"/>
          <w:sz w:val="20"/>
          <w:szCs w:val="20"/>
        </w:rPr>
        <w:t xml:space="preserve">Uizard, ChatGPT, Claude, Midjourney, Runway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流程: </w:t>
      </w:r>
      <w:r>
        <w:rPr>
          <w:color w:val="555555"/>
          <w:sz w:val="20"/>
          <w:szCs w:val="20"/>
        </w:rPr>
        <w:t xml:space="preserve">Agile/Scrum, 设计冲刺, 利益相关者管理, 设计交付, WCAG 2.1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前端基础: </w:t>
      </w:r>
      <w:r>
        <w:rPr>
          <w:color w:val="555555"/>
          <w:sz w:val="20"/>
          <w:szCs w:val="20"/>
        </w:rPr>
        <w:t xml:space="preserve">HTML5, CSS3, Tailwind CSS</w:t>
      </w:r>
    </w:p>
    <w:p>
      <w:pPr>
        <w:spacing w:after="60"/>
      </w:pPr>
      <w:r>
        <w:rPr>
          <w:b/>
          <w:bCs/>
          <w:color w:val="1F439B"/>
          <w:sz w:val="20"/>
          <w:szCs w:val="20"/>
        </w:rPr>
        <w:t xml:space="preserve">语言: </w:t>
      </w:r>
      <w:r>
        <w:rPr>
          <w:color w:val="555555"/>
          <w:sz w:val="20"/>
          <w:szCs w:val="20"/>
        </w:rPr>
        <w:t xml:space="preserve">俄语 — 母语, 英语 — 流利, 中文 — 中级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Experience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Sova Lab</w:t>
      </w:r>
      <w:r>
        <w:rPr>
          <w:color w:val="1F439B"/>
          <w:sz w:val="22"/>
          <w:szCs w:val="22"/>
        </w:rPr>
        <w:t xml:space="preserve"> — 产品设计师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2025年4月 — 至今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从零构建品牌视觉体系——标志、视觉系统和品牌手册，确保产品与营销材料的一致性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为iOS和Android设计跨平台安全应用——UX架构、引导流程、通知逻辑和设备交互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开发产品SaaS官网，提升价值主张清晰度，支持用户获取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构建可扩展设计系统（组件、Token、文档），使新功能设计时间缩短30%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将WCAG 2.1无障碍要求整合至设计系统，使合规成为标准工作流程的一部分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Uizard, Midjourney, WCAG 2.1, iOS, Android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AZN Research</w:t>
      </w:r>
      <w:r>
        <w:rPr>
          <w:color w:val="1F439B"/>
          <w:sz w:val="22"/>
          <w:szCs w:val="22"/>
        </w:rPr>
        <w:t xml:space="preserve"> — 产品 / UX/UI 设计师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2023年2月 — 2025年4月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从零设计银行网站——UX架构及金融服务核心用户路径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设计国际汇款平台（非洲↔欧洲），简化交易流程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参与Ecobank UX生态系统优化（移动应用、网站和AOP平台），识别系统性问题并新增用户路径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为视频验证系统设计SaaS官网，将营销定位与面向B2B客户的产品演示相结合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通过重构用户流程和引入可复用组件，将设计审批周期缩短40%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Miro, Notion, Jira, Confluence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安徽大道公司</w:t>
      </w:r>
      <w:r>
        <w:rPr>
          <w:color w:val="1F439B"/>
          <w:sz w:val="22"/>
          <w:szCs w:val="22"/>
        </w:rPr>
        <w:t xml:space="preserve"> — UX/UI 设计师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2020年10月 — 2022年12月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为2–15岁儿童设计教育与娱乐活动搜索移动应用（搜索、筛选、预订）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开展UX研究和家长访谈，了解决策模型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针对广泛年龄段和不同数字素养水平创建新的用户流程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通过改善信息架构，将用户平均任务完成时间缩短30%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在国际团队中参与与美团竞争的中国市场产品开发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Adobe Suite, Miro</w:t>
      </w:r>
    </w:p>
    <w:p>
      <w:pPr>
        <w:spacing w:after="40" w:before="160"/>
      </w:pPr>
      <w:r>
        <w:rPr>
          <w:b/>
          <w:bCs/>
          <w:color w:val="1F439B"/>
          <w:sz w:val="24"/>
          <w:szCs w:val="24"/>
        </w:rPr>
        <w:t xml:space="preserve">自由职业</w:t>
      </w:r>
      <w:r>
        <w:rPr>
          <w:color w:val="1F439B"/>
          <w:sz w:val="22"/>
          <w:szCs w:val="22"/>
        </w:rPr>
        <w:t xml:space="preserve"> — 产品 / UX/UI 设计师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2020年2月 — 至今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为医疗健康和心理辅助领域设计数字产品，包括兽医平台VetPet和心理咨询师搜索应用Vipsy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color w:val="555555"/>
          <w:sz w:val="20"/>
          <w:szCs w:val="20"/>
        </w:rPr>
        <w:t xml:space="preserve">为早期创业公司构建可扩展UI系统，加速产品和功能迭代</w:t>
      </w:r>
    </w:p>
    <w:p>
      <w:pPr>
        <w:spacing w:after="120" w:before="40"/>
        <w:ind w:left="360"/>
      </w:pPr>
      <w:r>
        <w:rPr>
          <w:i/>
          <w:iCs/>
          <w:color w:val="888888"/>
          <w:sz w:val="18"/>
          <w:szCs w:val="18"/>
        </w:rPr>
        <w:t xml:space="preserve">Figma, Tilda, Wix, Canva</w:t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Education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Google</w:t>
      </w:r>
      <w:r>
        <w:rPr>
          <w:color w:val="1a1a1a"/>
          <w:sz w:val="20"/>
          <w:szCs w:val="20"/>
        </w:rPr>
        <w:t xml:space="preserve"> — Google UX 专业认证，UX设计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2020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克麦罗沃国立大学</w:t>
      </w:r>
      <w:r>
        <w:rPr>
          <w:color w:val="1a1a1a"/>
          <w:sz w:val="20"/>
          <w:szCs w:val="20"/>
        </w:rPr>
        <w:t xml:space="preserve"> — 翻译学文凭（英语）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2017–2018</w:t>
      </w:r>
    </w:p>
    <w:p>
      <w:pPr>
        <w:spacing w:after="40"/>
      </w:pPr>
      <w:r>
        <w:rPr>
          <w:b/>
          <w:bCs/>
          <w:color w:val="1F439B"/>
          <w:sz w:val="22"/>
          <w:szCs w:val="22"/>
        </w:rPr>
        <w:t xml:space="preserve">克麦罗沃国立大学</w:t>
      </w:r>
      <w:r>
        <w:rPr>
          <w:color w:val="1a1a1a"/>
          <w:sz w:val="20"/>
          <w:szCs w:val="20"/>
        </w:rPr>
        <w:t xml:space="preserve"> — 国际关系学士学位</w:t>
      </w:r>
    </w:p>
    <w:p>
      <w:pPr>
        <w:spacing w:after="60"/>
      </w:pPr>
      <w:r>
        <w:rPr>
          <w:i/>
          <w:iCs/>
          <w:color w:val="888888"/>
          <w:sz w:val="19"/>
          <w:szCs w:val="19"/>
        </w:rPr>
        <w:t xml:space="preserve">2014–2018</w:t>
      </w:r>
    </w:p>
    <w:p>
      <w:pPr>
        <w:spacing w:after="80"/>
      </w:pPr>
      <w:r>
        <w:rPr>
          <w:color w:val="1a1a1a"/>
          <w:sz w:val="20"/>
          <w:szCs w:val="20"/>
        </w:rPr>
        <w:t xml:space="preserve"/>
      </w:r>
    </w:p>
    <w:p>
      <w:pPr>
        <w:pBdr>
          <w:bottom w:val="single" w:color="1a1a1a" w:sz="12" w:space="4"/>
        </w:pBdr>
        <w:spacing w:after="100" w:before="280"/>
      </w:pPr>
      <w:r>
        <w:rPr>
          <w:b/>
          <w:bCs/>
          <w:color w:val="1a1a1a"/>
          <w:sz w:val="30"/>
          <w:szCs w:val="30"/>
        </w:rPr>
        <w:t xml:space="preserve">Languages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俄语</w:t>
      </w:r>
    </w:p>
    <w:p>
      <w:pPr>
        <w:spacing w:after="60"/>
      </w:pPr>
      <w:r>
        <w:rPr>
          <w:color w:val="555555"/>
          <w:sz w:val="19"/>
          <w:szCs w:val="19"/>
        </w:rPr>
        <w:t xml:space="preserve">母语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英语</w:t>
      </w:r>
    </w:p>
    <w:p>
      <w:pPr>
        <w:spacing w:after="60"/>
      </w:pPr>
      <w:r>
        <w:rPr>
          <w:color w:val="555555"/>
          <w:sz w:val="19"/>
          <w:szCs w:val="19"/>
        </w:rPr>
        <w:t xml:space="preserve">流利</w:t>
      </w:r>
    </w:p>
    <w:p>
      <w:pPr>
        <w:spacing w:after="20"/>
      </w:pPr>
      <w:r>
        <w:rPr>
          <w:b/>
          <w:bCs/>
          <w:color w:val="1a1a1a"/>
          <w:sz w:val="20"/>
          <w:szCs w:val="20"/>
        </w:rPr>
        <w:t xml:space="preserve">中文</w:t>
      </w:r>
    </w:p>
    <w:p>
      <w:pPr>
        <w:spacing w:after="60"/>
      </w:pPr>
      <w:r>
        <w:rPr>
          <w:color w:val="555555"/>
          <w:sz w:val="19"/>
          <w:szCs w:val="19"/>
        </w:rPr>
        <w:t xml:space="preserve">中级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color w:val="1F439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2026-04-08T06:37:52.374Z</dcterms:created>
  <dcterms:modified xsi:type="dcterms:W3CDTF">2026-04-08T06:37:52.374Z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