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Валерия Коваликова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Продакт / UX/UI Дизайнер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Портфолио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behance.net/valeriiakovalikova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linkedin.com/in/valeria-kovalikova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t.me/kennusk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vkovalikova243@gmail.com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 себе</w:t>
      </w:r>
    </w:p>
    <w:p>
      <w:pPr>
        <w:spacing w:after="80"/>
      </w:pPr>
      <w:r>
        <w:rPr>
          <w:color w:val="555555"/>
          <w:sz w:val="20"/>
          <w:szCs w:val="20"/>
        </w:rPr>
        <w:t xml:space="preserve">Продакт-дизайнер с опытом 5+ лет в финтехе, SaaS и мобильных продуктах. Руководила полным циклом дизайна банковских платформ, сервисов международных денежных переводов и IoT-экосистемы безопасности. Специализируюсь на запуске продуктов с нуля, создании масштабируемых дизайн-систем и улучшении конверсии через структурные UX-решения.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Ключевые достижения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Руководила полным циклом дизайна банковских платформ, сервисов международных денежных переводов и IoT-экосистемы безопасности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Ускорение перехода от брифа к тестируемому прототипу примерно на 30% — за счёт использования AI на всех этапах процесса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Сократила цикл согласования дизайна на 40% благодаря реорганизации пользовательских потоков и внедрению масштабируемых компонентов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Сократила среднее время выполнения задач на 30% за счёт улучшения информационной архитектуры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Создала масштабируемую дизайн-систему, сократив время проектирования новых функций на 30%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Навыки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Продукт &amp; UX: </w:t>
      </w:r>
      <w:r>
        <w:rPr>
          <w:color w:val="555555"/>
          <w:sz w:val="20"/>
          <w:szCs w:val="20"/>
        </w:rPr>
        <w:t xml:space="preserve">Пользовательские исследования, UX-стратегия, Информационная архитектура, Вайрфреймы, CJM, Прототипирование, Юзабилити-тестирование, A/B-тестирование, Атомарный дизайн, Дизайн-системы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Инструменты: </w:t>
      </w:r>
      <w:r>
        <w:rPr>
          <w:color w:val="555555"/>
          <w:sz w:val="20"/>
          <w:szCs w:val="20"/>
        </w:rPr>
        <w:t xml:space="preserve">Figma, Adobe Suite, Pixelmator, Canva, Wix, Tilda, Miro, Notion, Jira, Confluence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Использование AI в дизайне: </w:t>
      </w:r>
      <w:r>
        <w:rPr>
          <w:color w:val="555555"/>
          <w:sz w:val="20"/>
          <w:szCs w:val="20"/>
        </w:rPr>
        <w:t xml:space="preserve">Uizard, ChatGPT, Claude, Midjourney, Runway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Процессы: </w:t>
      </w:r>
      <w:r>
        <w:rPr>
          <w:color w:val="555555"/>
          <w:sz w:val="20"/>
          <w:szCs w:val="20"/>
        </w:rPr>
        <w:t xml:space="preserve">Agile/Scrum, Дизайн-спринты, Работа со стейкхолдерами, Передача дизайна в разработку, WCAG 2.1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Понимание front-end: </w:t>
      </w:r>
      <w:r>
        <w:rPr>
          <w:color w:val="555555"/>
          <w:sz w:val="20"/>
          <w:szCs w:val="20"/>
        </w:rPr>
        <w:t xml:space="preserve">HTML5, CSS3, Tailwind CSS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Языки: </w:t>
      </w:r>
      <w:r>
        <w:rPr>
          <w:color w:val="555555"/>
          <w:sz w:val="20"/>
          <w:szCs w:val="20"/>
        </w:rPr>
        <w:t xml:space="preserve">Русский — родной, Английский — свободный, Китайский — средний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Опыт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Sova Lab</w:t>
      </w:r>
      <w:r>
        <w:rPr>
          <w:color w:val="1F439B"/>
          <w:sz w:val="22"/>
          <w:szCs w:val="22"/>
        </w:rPr>
        <w:t xml:space="preserve"> — Продакт-дизайнер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Апрель 2025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Разработала фирменный стиль компании с нуля — логотип, визуальную систему и брендбук для консистентности продукта и маркетинговых материалов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Спроектировала кросс-платформенное приложение безопасности для iOS и Android — UX-архитектура, онбординг, логика уведомлений и взаимодействие с устройствами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Разработала SaaS-сайт продукта, улучшив ясность ценностного предложения и поддержку привлечения пользователей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Создала масштабируемую дизайн-систему (компоненты, токены, документация), сократив время проектирования новых функций на 30%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Интегрировала требования доступности (WCAG 2.1) в дизайн-систему, сделав соответствие стандартам частью процесса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Uizard, Midjourney, WCAG 2.1,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AZN Research</w:t>
      </w:r>
      <w:r>
        <w:rPr>
          <w:color w:val="1F439B"/>
          <w:sz w:val="22"/>
          <w:szCs w:val="22"/>
        </w:rPr>
        <w:t xml:space="preserve"> — Продакт / UX/UI 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Февраль 2023 — Апрель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Спроектировала банковский сайт с нуля, разработав UX-архитектуру и ключевые пользовательские сценарии для финансовых сервисов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Разработала дизайн платформы международных денежных переводов (Африка ↔ Европа), упростив транзакционные флоу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Участвовала в улучшении UX экосистемы Ecobank (мобильное приложение, сайт и AOP-платформа), выявив системные проблемы и добавив новые пользовательские сценарии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Разработала SaaS-сайт системы видеоверификации, совместив маркетинговое позиционирование с демонстрацией продукта для B2B-клиентов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Сократила цикл согласования дизайна на 40% благодаря реорганизации пользовательских потоков и внедрению масштабируемых компонентов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Miro, Notion, Jira, Confluence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Anhui Dadao Company</w:t>
      </w:r>
      <w:r>
        <w:rPr>
          <w:color w:val="1F439B"/>
          <w:sz w:val="22"/>
          <w:szCs w:val="22"/>
        </w:rPr>
        <w:t xml:space="preserve"> — UX/UI 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Октябрь 2020 — Декабрь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Спроектировала мобильное приложение для поиска образовательных и развлекательных активностей для детей 2–15 лет (поиск, фильтры, бронирование)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Проводила UX-исследования и интервью с родителями для понимания моделей принятия решений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Создала новые пользовательские флоу с учётом широкой возрастной аудитории и разным уровнем цифровой грамотности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Сократила среднее время выполнения задач на 30% за счёт улучшения информационной архитектуры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Работала в международной команде над продуктом, конкурирующим с Meituan на китайском рынке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Adobe Suite, Miro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Фриланс</w:t>
      </w:r>
      <w:r>
        <w:rPr>
          <w:color w:val="1F439B"/>
          <w:sz w:val="22"/>
          <w:szCs w:val="22"/>
        </w:rPr>
        <w:t xml:space="preserve"> — Продакт / UX/UI Дизайнер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Февраль 2020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Проектировала цифровые продукты в сфере здравоохранения и психологической помощи, включая ветеринарную платформу VetPet и приложение для поиска психологов Vipsy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Создавала масштабируемые UI-системы для стартапов на ранней стадии, позволяя быстрее развивать продукт и новые функции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Tilda, Wix, Canva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Образование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Google</w:t>
      </w:r>
      <w:r>
        <w:rPr>
          <w:color w:val="1a1a1a"/>
          <w:sz w:val="20"/>
          <w:szCs w:val="20"/>
        </w:rPr>
        <w:t xml:space="preserve"> — Google UX Design Certificate, UX Design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Кемеровский государственный университет</w:t>
      </w:r>
      <w:r>
        <w:rPr>
          <w:color w:val="1a1a1a"/>
          <w:sz w:val="20"/>
          <w:szCs w:val="20"/>
        </w:rPr>
        <w:t xml:space="preserve"> — Диплом переводчика (английский язык)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Кемеровский государственный университет</w:t>
      </w:r>
      <w:r>
        <w:rPr>
          <w:color w:val="1a1a1a"/>
          <w:sz w:val="20"/>
          <w:szCs w:val="20"/>
        </w:rPr>
        <w:t xml:space="preserve"> — Бакалавр — Международные отношения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2014–2018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Языки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Русский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Родной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Английский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Свободный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Китайский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Средний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2026-04-08T06:37:52.344Z</dcterms:created>
  <dcterms:modified xsi:type="dcterms:W3CDTF">2026-04-08T06:37:52.344Z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